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34E86"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 </w:t>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34E86">
        <w:rPr>
          <w:rFonts w:ascii="Bookman Old Style" w:hAnsi="Bookman Old Style" w:cs="Times New Roman"/>
          <w:b/>
          <w:i/>
        </w:rPr>
        <w:t xml:space="preserve">  55</w:t>
      </w:r>
      <w:r w:rsidR="00F10F4B">
        <w:rPr>
          <w:rFonts w:ascii="Bookman Old Style" w:hAnsi="Bookman Old Style" w:cs="Times New Roman"/>
          <w:b/>
          <w:i/>
        </w:rPr>
        <w:t xml:space="preserve"> –</w:t>
      </w:r>
      <w:r w:rsidR="00434E86">
        <w:rPr>
          <w:rFonts w:ascii="Bookman Old Style" w:hAnsi="Bookman Old Style" w:cs="Times New Roman"/>
          <w:b/>
          <w:i/>
        </w:rPr>
        <w:t xml:space="preserve"> 47</w:t>
      </w:r>
      <w:r w:rsidR="00F10F4B">
        <w:rPr>
          <w:rFonts w:ascii="Bookman Old Style" w:hAnsi="Bookman Old Style" w:cs="Times New Roman"/>
          <w:b/>
          <w:i/>
        </w:rPr>
        <w:t xml:space="preserve"> – </w:t>
      </w:r>
      <w:r w:rsidR="00434E86">
        <w:rPr>
          <w:rFonts w:ascii="Bookman Old Style" w:hAnsi="Bookman Old Style" w:cs="Times New Roman"/>
          <w:b/>
          <w:i/>
        </w:rPr>
        <w:t>19</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434E86">
        <w:rPr>
          <w:rFonts w:ascii="Bookman Old Style" w:hAnsi="Bookman Old Style"/>
          <w:b/>
          <w:i/>
        </w:rPr>
        <w:t>7</w:t>
      </w:r>
      <w:r w:rsidR="00D0567A" w:rsidRPr="001D5107">
        <w:rPr>
          <w:rFonts w:ascii="Bookman Old Style" w:hAnsi="Bookman Old Style"/>
          <w:b/>
          <w:bCs/>
        </w:rPr>
        <w:t>.</w:t>
      </w:r>
      <w:r w:rsidR="00491E96" w:rsidRPr="001D5107">
        <w:rPr>
          <w:rFonts w:ascii="Bookman Old Style" w:hAnsi="Bookman Old Style"/>
          <w:b/>
          <w:bCs/>
        </w:rPr>
        <w:t>1</w:t>
      </w:r>
      <w:r w:rsidR="0098356D">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F10F4B">
        <w:rPr>
          <w:rFonts w:ascii="Bookman Old Style" w:hAnsi="Bookman Old Style"/>
          <w:b/>
          <w:bCs/>
        </w:rPr>
        <w:t>2</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8</w:t>
      </w:r>
      <w:r w:rsidR="00434E86">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D5B8C" w:rsidRDefault="00BD5B8C" w:rsidP="001C00DF">
      <w:pPr>
        <w:pStyle w:val="AralkYok"/>
        <w:jc w:val="both"/>
        <w:rPr>
          <w:rFonts w:ascii="Bookman Old Style" w:hAnsi="Bookman Old Style"/>
          <w:b/>
          <w:i/>
        </w:rPr>
      </w:pPr>
    </w:p>
    <w:p w:rsidR="00434E86" w:rsidRPr="00434E86" w:rsidRDefault="00434E86" w:rsidP="00434E86">
      <w:pPr>
        <w:ind w:firstLine="708"/>
        <w:jc w:val="both"/>
        <w:rPr>
          <w:rFonts w:ascii="Bookman Old Style" w:hAnsi="Bookman Old Style"/>
          <w:b/>
          <w:i/>
        </w:rPr>
      </w:pPr>
      <w:r>
        <w:rPr>
          <w:rFonts w:ascii="Bookman Old Style" w:hAnsi="Bookman Old Style"/>
          <w:b/>
          <w:i/>
        </w:rPr>
        <w:t xml:space="preserve">Yerinde yapılan incelemeler neticesinde; </w:t>
      </w:r>
      <w:r w:rsidRPr="00434E86">
        <w:rPr>
          <w:rFonts w:ascii="Bookman Old Style" w:hAnsi="Bookman Old Style"/>
          <w:b/>
          <w:i/>
        </w:rPr>
        <w:t>İlimiz Kdz. Ereğli İlçesi Müftü Mahallesinde tapunun F26-B-24-A-3-C pafta- 2436 ada-18 parselinde  kayıtlı arsa (Taşınmaz No:67.00.193)  üzerindeki Kdz.Ereğli Öğretmenevi ve Ay City İş  Merkezinin 2.katında   bulunan brüt alanı 80,95 m2 olan 36 numaralı büro “Mobese İzleme Noktası” olarak  kullanılmak üzere İl Genel Meclisinin 06.11.2015 tarihli ve 149 sayılı kararıyla, 53,78 m2 olan 37 numaralı büro ise  İl Genel Meclisinin 04.10.2017 tarihli ve 090 sayılı  kararıyla  yeni İlçe Emniyet binası yapılıncaya kadar  Kdz. Ereğli İlçe Emniyet Müdürlüğüne  tahsis edilmişti.</w:t>
      </w:r>
    </w:p>
    <w:p w:rsidR="00434E86" w:rsidRPr="00434E86" w:rsidRDefault="00434E86" w:rsidP="00434E86">
      <w:pPr>
        <w:jc w:val="both"/>
        <w:rPr>
          <w:rFonts w:ascii="Bookman Old Style" w:hAnsi="Bookman Old Style"/>
          <w:b/>
          <w:i/>
        </w:rPr>
      </w:pPr>
      <w:r w:rsidRPr="00434E86">
        <w:rPr>
          <w:rFonts w:ascii="Bookman Old Style" w:hAnsi="Bookman Old Style"/>
          <w:b/>
          <w:i/>
        </w:rPr>
        <w:t xml:space="preserve">          Kdz.Ereğli İlçe Emniyet Müdürlüğü, İlçe Özel İdare Müdürlüğüne vermiş olduğu  04.11.2022 tarihli E-94164971-81326-2022110413023648059 sayılı yazılarıyla;   Bilgi Teknolojileri ve Haberleşme Büro Amirliklerince  yürütülen Kent Güvenlik Yönetim Sistemi (KGYS) ve 112 Acil Çağrı hizmetlerinde, hizmet standartlarının yükseltilmesi ve personelin çalışma alanının iyileştirilmesi için, yeni yer tahsisine ihtiyaç duyduklarından,   36 numaralı büro  ile bitişik bulunan 43 numaralı boş büronun,  elektrik, su, doğalgaz ve ortak giderlerinin, Kdz. İlçe Emniyet Müdürlüğünce karşılanmak üzere geçici olarak tahsisi talep edilmiş olup;  </w:t>
      </w:r>
    </w:p>
    <w:p w:rsidR="00BD5B8C"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Ereğli Öğretmenevi ve Ay City İş Merkezinin  2.katında boş bulunan brüt alanı 50,40 m2 olan   43 numaralı  büronun; elektrik, su, doğalgaz ve ortak giderlerinin Kdz. İlçe Emniyet Müdürlüğünce karşılanması şartıyla tahsisine, Komisyonlarımız oy birliği ile karar vermiştir. </w:t>
      </w:r>
    </w:p>
    <w:p w:rsidR="00434E86"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 </w:t>
      </w:r>
    </w:p>
    <w:p w:rsidR="00434E86"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İl Genel Meclisinin takdirlerine arz ederiz. </w:t>
      </w:r>
      <w:r>
        <w:rPr>
          <w:rFonts w:ascii="Bookman Old Style" w:hAnsi="Bookman Old Style"/>
          <w:b/>
          <w:i/>
        </w:rPr>
        <w:t>…/12/2022</w:t>
      </w:r>
    </w:p>
    <w:p w:rsidR="00BD5B8C" w:rsidRPr="001D5107" w:rsidRDefault="00BD5B8C" w:rsidP="001C00DF">
      <w:pPr>
        <w:pStyle w:val="AralkYok"/>
        <w:jc w:val="both"/>
        <w:rPr>
          <w:rFonts w:ascii="Bookman Old Style" w:hAnsi="Bookman Old Style"/>
          <w:b/>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BD5B8C">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00BD5B8C">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Default="00BD5B8C" w:rsidP="00BD5B8C">
      <w:pPr>
        <w:pStyle w:val="AralkYok"/>
        <w:ind w:left="708" w:firstLine="708"/>
        <w:rPr>
          <w:rFonts w:ascii="Bookman Old Style" w:hAnsi="Bookman Old Style" w:cs="Times New Roman"/>
          <w:b/>
          <w:i/>
        </w:rPr>
      </w:pPr>
      <w:r>
        <w:rPr>
          <w:rFonts w:ascii="Bookman Old Style" w:hAnsi="Bookman Old Style" w:cs="Times New Roman"/>
          <w:b/>
          <w:i/>
        </w:rPr>
        <w:t xml:space="preserve">        </w:t>
      </w:r>
      <w:r w:rsidR="007219DB">
        <w:rPr>
          <w:rFonts w:ascii="Bookman Old Style" w:hAnsi="Bookman Old Style" w:cs="Times New Roman"/>
          <w:b/>
          <w:i/>
        </w:rPr>
        <w:t>Nedim BEKAR              Hamdi AKYÜZ</w:t>
      </w:r>
      <w:r w:rsidR="007219DB">
        <w:rPr>
          <w:rFonts w:ascii="Bookman Old Style" w:hAnsi="Bookman Old Style" w:cs="Times New Roman"/>
          <w:b/>
          <w:i/>
        </w:rPr>
        <w:tab/>
      </w:r>
      <w:r w:rsidR="007219DB">
        <w:rPr>
          <w:rFonts w:ascii="Bookman Old Style" w:hAnsi="Bookman Old Style" w:cs="Times New Roman"/>
          <w:b/>
          <w:i/>
        </w:rPr>
        <w:tab/>
        <w:t xml:space="preserve">Hasan TÜLÜBAŞ       </w:t>
      </w:r>
      <w:r w:rsidR="007219DB" w:rsidRPr="001D5107">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007219DB" w:rsidRPr="001D5107">
        <w:rPr>
          <w:rFonts w:ascii="Bookman Old Style" w:hAnsi="Bookman Old Style" w:cs="Times New Roman"/>
          <w:b/>
          <w:i/>
        </w:rPr>
        <w:t xml:space="preserve">Üye                         </w:t>
      </w:r>
      <w:r w:rsidR="007219DB">
        <w:rPr>
          <w:rFonts w:ascii="Bookman Old Style" w:hAnsi="Bookman Old Style" w:cs="Times New Roman"/>
          <w:b/>
          <w:i/>
        </w:rPr>
        <w:t xml:space="preserve">  </w:t>
      </w:r>
      <w:r w:rsidR="007219DB" w:rsidRPr="001D5107">
        <w:rPr>
          <w:rFonts w:ascii="Bookman Old Style" w:hAnsi="Bookman Old Style" w:cs="Times New Roman"/>
          <w:b/>
          <w:i/>
        </w:rPr>
        <w:t>Üye</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ab/>
      </w:r>
      <w:r w:rsidR="007219DB"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434E86" w:rsidRDefault="00434E86" w:rsidP="00434E86">
      <w:pPr>
        <w:pStyle w:val="AralkYok"/>
        <w:ind w:left="1985" w:hanging="1277"/>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İçişleri Komisyonlarının ortaklaşa hazırlamış oldukları </w:t>
      </w:r>
      <w:r>
        <w:rPr>
          <w:rFonts w:ascii="Bookman Old Style" w:hAnsi="Bookman Old Style" w:cs="Times New Roman"/>
          <w:b/>
          <w:i/>
        </w:rPr>
        <w:t>55 – 47 – 19 sayılı raporlarının 2. Sayfasıdır.</w:t>
      </w: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BD5B8C">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BD5B8C"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BD5B8C">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BD5B8C"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sectPr w:rsidR="007219DB" w:rsidRPr="001D5107" w:rsidSect="00434E86">
      <w:pgSz w:w="11906" w:h="16838"/>
      <w:pgMar w:top="962" w:right="566"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3BB" w:rsidRDefault="005953BB" w:rsidP="005C41D9">
      <w:pPr>
        <w:spacing w:after="0" w:line="240" w:lineRule="auto"/>
      </w:pPr>
      <w:r>
        <w:separator/>
      </w:r>
    </w:p>
  </w:endnote>
  <w:endnote w:type="continuationSeparator" w:id="1">
    <w:p w:rsidR="005953BB" w:rsidRDefault="005953B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3BB" w:rsidRDefault="005953BB" w:rsidP="005C41D9">
      <w:pPr>
        <w:spacing w:after="0" w:line="240" w:lineRule="auto"/>
      </w:pPr>
      <w:r>
        <w:separator/>
      </w:r>
    </w:p>
  </w:footnote>
  <w:footnote w:type="continuationSeparator" w:id="1">
    <w:p w:rsidR="005953BB" w:rsidRDefault="005953B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355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34E86"/>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953BB"/>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BD5B8C"/>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4A2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444</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2023-01-03T13:56:00Z</dcterms:created>
  <dcterms:modified xsi:type="dcterms:W3CDTF">2023-01-03T13:56:00Z</dcterms:modified>
</cp:coreProperties>
</file>